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7C63510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BC690F">
        <w:rPr>
          <w:rFonts w:asciiTheme="minorHAnsi" w:hAnsiTheme="minorHAnsi" w:cstheme="minorHAnsi"/>
          <w:b/>
          <w:bCs/>
          <w:sz w:val="22"/>
          <w:szCs w:val="22"/>
          <w:u w:val="single"/>
          <w:lang w:val="es-ES"/>
        </w:rPr>
        <w:t>1</w:t>
      </w:r>
      <w:r w:rsidR="004F686D">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8C3ABF">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4F686D">
        <w:rPr>
          <w:rFonts w:asciiTheme="minorHAnsi" w:hAnsiTheme="minorHAnsi" w:cstheme="minorHAnsi"/>
          <w:b/>
          <w:bCs/>
          <w:sz w:val="22"/>
          <w:szCs w:val="22"/>
          <w:u w:val="single"/>
          <w:lang w:val="es-ES"/>
        </w:rPr>
        <w:t>OBRERO DE MANTENIMIENTO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1717C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4F686D">
        <w:rPr>
          <w:rFonts w:asciiTheme="minorHAnsi" w:hAnsiTheme="minorHAnsi" w:cstheme="minorHAnsi"/>
          <w:bCs/>
          <w:lang w:val="es-ES"/>
        </w:rPr>
        <w:t>OBRERO DE MANTENIMIENTO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47A4ECD0"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81D9328"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A23467">
        <w:rPr>
          <w:rFonts w:asciiTheme="minorHAnsi" w:hAnsiTheme="minorHAnsi" w:cstheme="minorHAnsi"/>
          <w:b/>
          <w:bCs/>
          <w:u w:val="single"/>
          <w:lang w:val="es-ES"/>
        </w:rPr>
        <w:t>OBRERO DE MANTENIMIENTO</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73285C39"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28ECB176"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66DA294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9D5C92">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6D90FC18"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9D5C92">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74E1F746"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 xml:space="preserve">-2022-IIAP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D5C92">
        <w:rPr>
          <w:rFonts w:asciiTheme="minorHAnsi" w:hAnsiTheme="minorHAnsi" w:cstheme="minorHAnsi"/>
          <w:b/>
          <w:bCs/>
          <w:u w:val="single"/>
          <w:lang w:val="es-ES"/>
        </w:rPr>
        <w:t>OBRERO DE MANTENIMIENTO</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13DEE"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E38F"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B3A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04D25CD0"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9D5C92">
        <w:rPr>
          <w:rFonts w:asciiTheme="minorHAnsi" w:hAnsiTheme="minorHAnsi" w:cstheme="minorHAnsi"/>
          <w:b/>
          <w:bCs/>
          <w:u w:val="single"/>
          <w:lang w:val="es-ES"/>
        </w:rPr>
        <w:t>OBRERO DE MANTENIMIENTO</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1453" w14:textId="77777777" w:rsidR="001B0F86" w:rsidRDefault="001B0F86" w:rsidP="009746E5">
      <w:pPr>
        <w:spacing w:after="0" w:line="240" w:lineRule="auto"/>
      </w:pPr>
      <w:r>
        <w:separator/>
      </w:r>
    </w:p>
  </w:endnote>
  <w:endnote w:type="continuationSeparator" w:id="0">
    <w:p w14:paraId="0D81F165" w14:textId="77777777" w:rsidR="001B0F86" w:rsidRDefault="001B0F8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7E9A602"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81709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9176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5AF356"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EC33" w14:textId="77777777" w:rsidR="001B0F86" w:rsidRDefault="001B0F86" w:rsidP="009746E5">
      <w:pPr>
        <w:spacing w:after="0" w:line="240" w:lineRule="auto"/>
      </w:pPr>
      <w:r>
        <w:separator/>
      </w:r>
    </w:p>
  </w:footnote>
  <w:footnote w:type="continuationSeparator" w:id="0">
    <w:p w14:paraId="0ADE0C81" w14:textId="77777777" w:rsidR="001B0F86" w:rsidRDefault="001B0F8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1903440019">
    <w:abstractNumId w:val="22"/>
  </w:num>
  <w:num w:numId="2" w16cid:durableId="811336618">
    <w:abstractNumId w:val="4"/>
  </w:num>
  <w:num w:numId="3" w16cid:durableId="1762797601">
    <w:abstractNumId w:val="6"/>
  </w:num>
  <w:num w:numId="4" w16cid:durableId="713231258">
    <w:abstractNumId w:val="23"/>
  </w:num>
  <w:num w:numId="5" w16cid:durableId="615716893">
    <w:abstractNumId w:val="5"/>
  </w:num>
  <w:num w:numId="6" w16cid:durableId="1753354728">
    <w:abstractNumId w:val="18"/>
  </w:num>
  <w:num w:numId="7" w16cid:durableId="2117796239">
    <w:abstractNumId w:val="10"/>
  </w:num>
  <w:num w:numId="8" w16cid:durableId="1858688384">
    <w:abstractNumId w:val="25"/>
  </w:num>
  <w:num w:numId="9" w16cid:durableId="2003926230">
    <w:abstractNumId w:val="2"/>
  </w:num>
  <w:num w:numId="10" w16cid:durableId="1187599934">
    <w:abstractNumId w:val="13"/>
  </w:num>
  <w:num w:numId="11" w16cid:durableId="485514234">
    <w:abstractNumId w:val="14"/>
  </w:num>
  <w:num w:numId="12" w16cid:durableId="1420372269">
    <w:abstractNumId w:val="8"/>
  </w:num>
  <w:num w:numId="13" w16cid:durableId="1127625763">
    <w:abstractNumId w:val="21"/>
  </w:num>
  <w:num w:numId="14" w16cid:durableId="1137340921">
    <w:abstractNumId w:val="26"/>
  </w:num>
  <w:num w:numId="15" w16cid:durableId="861944242">
    <w:abstractNumId w:val="24"/>
  </w:num>
  <w:num w:numId="16" w16cid:durableId="32266130">
    <w:abstractNumId w:val="15"/>
  </w:num>
  <w:num w:numId="17" w16cid:durableId="1224291474">
    <w:abstractNumId w:val="1"/>
  </w:num>
  <w:num w:numId="18" w16cid:durableId="1484394227">
    <w:abstractNumId w:val="9"/>
  </w:num>
  <w:num w:numId="19" w16cid:durableId="1842311372">
    <w:abstractNumId w:val="0"/>
  </w:num>
  <w:num w:numId="20" w16cid:durableId="1475754844">
    <w:abstractNumId w:val="17"/>
  </w:num>
  <w:num w:numId="21" w16cid:durableId="1500581453">
    <w:abstractNumId w:val="7"/>
  </w:num>
  <w:num w:numId="22" w16cid:durableId="1883471811">
    <w:abstractNumId w:val="20"/>
  </w:num>
  <w:num w:numId="23" w16cid:durableId="527718912">
    <w:abstractNumId w:val="16"/>
  </w:num>
  <w:num w:numId="24" w16cid:durableId="494036235">
    <w:abstractNumId w:val="3"/>
  </w:num>
  <w:num w:numId="25" w16cid:durableId="253637905">
    <w:abstractNumId w:val="19"/>
  </w:num>
  <w:num w:numId="26" w16cid:durableId="761682859">
    <w:abstractNumId w:val="11"/>
  </w:num>
  <w:num w:numId="27" w16cid:durableId="11379610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27A"/>
    <w:rsid w:val="00042655"/>
    <w:rsid w:val="00043100"/>
    <w:rsid w:val="000433B7"/>
    <w:rsid w:val="00043D6F"/>
    <w:rsid w:val="000450CD"/>
    <w:rsid w:val="00045A67"/>
    <w:rsid w:val="00045B31"/>
    <w:rsid w:val="000465D1"/>
    <w:rsid w:val="00047C4C"/>
    <w:rsid w:val="00052975"/>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F86"/>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4F686D"/>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9E5"/>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92"/>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467"/>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2342</Words>
  <Characters>12887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15199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87</cp:revision>
  <cp:lastPrinted>2022-05-16T13:38:00Z</cp:lastPrinted>
  <dcterms:created xsi:type="dcterms:W3CDTF">2021-10-21T01:36:00Z</dcterms:created>
  <dcterms:modified xsi:type="dcterms:W3CDTF">2022-05-16T13:38:00Z</dcterms:modified>
</cp:coreProperties>
</file>